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CHERI GERSON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>Oak Park, CA • 310-806-0105 • cheri.gerson@gmail.com</w: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MARKETING </w:t>
      </w:r>
      <w:r w:rsidR="004357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SPECIALIST</w:t>
      </w: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| ACQUISITION &amp; GROWTH STRATEGY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Strategic, data-driven marketing leader with 20+ years of experience driving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acquisition, demand generation, and CRM-driven engagement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real estate, technology, </w:t>
      </w:r>
      <w:r w:rsidR="00761DA5">
        <w:rPr>
          <w:rFonts w:ascii="Times New Roman" w:eastAsia="Times New Roman" w:hAnsi="Times New Roman" w:cs="Times New Roman"/>
          <w:kern w:val="0"/>
          <w14:ligatures w14:val="none"/>
        </w:rPr>
        <w:t xml:space="preserve">retail, 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e-commerce, </w:t>
      </w:r>
      <w:r w:rsidR="00761DA5">
        <w:rPr>
          <w:rFonts w:ascii="Times New Roman" w:eastAsia="Times New Roman" w:hAnsi="Times New Roman" w:cs="Times New Roman"/>
          <w:kern w:val="0"/>
          <w14:ligatures w14:val="none"/>
        </w:rPr>
        <w:t xml:space="preserve">fashion, 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consumer products, and professional services. Proven track record of improving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SEO/SEM performance, conversion optimization, and pipeline growth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through analytics-led decision making, cross-functional collaboration, and scalable digital platforms. Experienced in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regulated and mission-driven environments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, translating marketing investment into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 outcomes aligned with organizational goals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CAPABILITIES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Acquisition &amp; Growth Strategy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 / SEM Performance &amp; Paid Media Optimization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CRM-Driven Engagement &amp; Marketing Automation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(Salesforce, Pardot, Act-On,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="0063348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EA1C23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>ore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Analytics, Reporting &amp; KPI Frameworks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Conversion Rate Optimization &amp; A/B Testing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Strategy &amp; CMS Platforms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(Sitecore, WordPress, HubSpot,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Wix</w:t>
      </w:r>
      <w:proofErr w:type="spellEnd"/>
      <w:r w:rsidR="0063348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A1C23">
        <w:rPr>
          <w:rFonts w:ascii="Times New Roman" w:eastAsia="Times New Roman" w:hAnsi="Times New Roman" w:cs="Times New Roman"/>
          <w:kern w:val="0"/>
          <w14:ligatures w14:val="none"/>
        </w:rPr>
        <w:t>and C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 xml:space="preserve">ustom </w:t>
      </w:r>
      <w:r w:rsidR="00EA1C2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>ites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Cross-Functional &amp; Executive Collaboration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Vendor, Budget &amp; Program Leadership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Marcus &amp; Millichap – Commercial Real Estate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Digital Marketing Specialist | Calabasas, CA | 2018–2025</w:t>
      </w:r>
    </w:p>
    <w:p w:rsidR="00834AC4" w:rsidRPr="00834AC4" w:rsidRDefault="00633486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Delivered enterprise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4AC4"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acquisition strategy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spanning SEO, SEM, paid media, social, web, and analytics for </w:t>
      </w:r>
      <w:r w:rsidR="00834AC4"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80+ offices and ~2,000 agents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the U.S. and Canada within a </w:t>
      </w:r>
      <w:r w:rsidR="00834AC4"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highly regulated financial services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and commercial real estate </w:t>
      </w:r>
      <w:r w:rsidR="00834AC4"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environment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CRM-supported lead generation and engagement programs</w:t>
      </w:r>
      <w:r w:rsidR="006334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social media, PR, research and custom websites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for Marcus &amp; Millichap, M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>arcus &amp; Millichap Capital Corporation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and I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 xml:space="preserve">nstitutional 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 xml:space="preserve">roperty 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633486">
        <w:rPr>
          <w:rFonts w:ascii="Times New Roman" w:eastAsia="Times New Roman" w:hAnsi="Times New Roman" w:cs="Times New Roman"/>
          <w:kern w:val="0"/>
          <w14:ligatures w14:val="none"/>
        </w:rPr>
        <w:t>dvisors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improving visibility into funnel performance and conversion outcomes.</w:t>
      </w:r>
    </w:p>
    <w:p w:rsidR="00834AC4" w:rsidRPr="00834AC4" w:rsidRDefault="00633486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Handled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4AC4"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multi-million-dollar website and marketing technology initiatives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>, partnering cross-functionally with IT, product, legal/compliance, vendors, and executive leadership to deliver scalable solutions aligned with business objectives.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Designed and implemented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KPI frameworks, dashboards, and executive reporting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enabling leadership to evaluate marketing impact on growth, engagement, and revenue contribution.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Optimized digital experiences through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data-driven insights, SEO improvements, and conversion optimization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directly supporting agent productivity and enterprise growth goals.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Positions – Digital Marketing Agency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Senior Client Partner | Westlake Village, CA | 2016–2018</w:t>
      </w:r>
    </w:p>
    <w:p w:rsidR="00834AC4" w:rsidRPr="00834AC4" w:rsidRDefault="00834AC4" w:rsidP="00834A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Owned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SEO/SEM performance, paid social, content strategy, analytics, and marketing automation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150+ clients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diverse industries.</w:t>
      </w:r>
    </w:p>
    <w:p w:rsidR="00834AC4" w:rsidRPr="00834AC4" w:rsidRDefault="00834AC4" w:rsidP="00834A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Delivered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 improvements in lead quality, engagement, and conversion rates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through ongoing campaign analysis, reporting, and optimization.</w:t>
      </w:r>
    </w:p>
    <w:p w:rsidR="00834AC4" w:rsidRPr="00834AC4" w:rsidRDefault="00834AC4" w:rsidP="00834A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Collaborated cross-functionally with internal teams and partners (Google,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, Raven Tools,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ReachLocal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) to build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high-performing websites, CRM-integrated funnels, and acquisition programs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aligned to client growth targets.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Information Systems – Technology Integrator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Marketing Communications Manager | Agoura Hills, CA | 2014–2016</w:t>
      </w:r>
    </w:p>
    <w:p w:rsidR="00834AC4" w:rsidRPr="00834AC4" w:rsidRDefault="00834AC4" w:rsidP="00834A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Led corporate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marketing and demand generation strategy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SEO, paid media, content, and analytics, supporting pipeline growth in a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mission-critical B2B technology environment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34AC4" w:rsidP="00834A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Managed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 marketing initiatives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with IBM, HP,</w:t>
      </w:r>
      <w:r w:rsidR="00BA216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Cisco</w:t>
      </w:r>
      <w:r w:rsidR="00BA2165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proofErr w:type="spellStart"/>
      <w:r w:rsidR="00BA2165">
        <w:rPr>
          <w:rFonts w:ascii="Times New Roman" w:eastAsia="Times New Roman" w:hAnsi="Times New Roman" w:cs="Times New Roman"/>
          <w:kern w:val="0"/>
          <w14:ligatures w14:val="none"/>
        </w:rPr>
        <w:t>keyCloud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aligning messaging and campaigns with joint go-to-market objectives.</w:t>
      </w:r>
    </w:p>
    <w:p w:rsidR="00834AC4" w:rsidRPr="00834AC4" w:rsidRDefault="00834AC4" w:rsidP="00834A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Developed cross-channel content and reporting to support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sales enablement, CRM utilization, and executive decision-making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Lights on Broadway / </w:t>
      </w:r>
      <w:proofErr w:type="spellStart"/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Synertech</w:t>
      </w:r>
      <w:proofErr w:type="spellEnd"/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International – E-Commerce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E-Commerce</w:t>
      </w:r>
      <w:proofErr w:type="spellEnd"/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Manager | Woodland Hills, CA | 2009–2014</w:t>
      </w:r>
    </w:p>
    <w:p w:rsidR="00834AC4" w:rsidRPr="00834AC4" w:rsidRDefault="00633486" w:rsidP="00834A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Delivered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4AC4"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end-to-end e-commerce operations and digital acquisition strategy</w:t>
      </w:r>
      <w:r w:rsidR="00834AC4"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multiple consumer brands.</w:t>
      </w:r>
    </w:p>
    <w:p w:rsidR="00834AC4" w:rsidRPr="00834AC4" w:rsidRDefault="00834AC4" w:rsidP="00834A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Managed third-party marketplaces including Amazon, eBay, and Sears, while optimizing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SEO, paid search, email marketing, and social media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34AC4" w:rsidP="00834A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Used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analytics, A/B testing, and conversion optimization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to drive sustained revenue growth and improve customer lifetime value.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EARLIER LEADERSHIP &amp; CONSULTING EXPERIENCE</w:t>
      </w:r>
    </w:p>
    <w:p w:rsidR="00834AC4" w:rsidRPr="00834AC4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Vice President of Marketing – Accelerated I/O, Inc.</w:t>
      </w:r>
    </w:p>
    <w:p w:rsidR="00834AC4" w:rsidRPr="00834AC4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Director of Sales &amp; Marketing – Global Tax Network / Quark</w:t>
      </w:r>
    </w:p>
    <w:p w:rsidR="00834AC4" w:rsidRPr="00834AC4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Marketing &amp; Communications Manager – John Atencio Designer Jewelry</w:t>
      </w:r>
    </w:p>
    <w:p w:rsidR="001A6945" w:rsidRPr="001A6945" w:rsidRDefault="001A6945" w:rsidP="002352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6945">
        <w:rPr>
          <w:rFonts w:ascii="Times New Roman" w:eastAsia="Times New Roman" w:hAnsi="Times New Roman" w:cs="Times New Roman"/>
          <w:kern w:val="0"/>
          <w14:ligatures w14:val="none"/>
        </w:rPr>
        <w:t xml:space="preserve">Group Ticket Sales – Menopause The Musical </w:t>
      </w:r>
      <w:r w:rsidR="00BA2165">
        <w:rPr>
          <w:rFonts w:ascii="Times New Roman" w:eastAsia="Times New Roman" w:hAnsi="Times New Roman" w:cs="Times New Roman"/>
          <w:kern w:val="0"/>
          <w14:ligatures w14:val="none"/>
        </w:rPr>
        <w:t>(G</w:t>
      </w:r>
      <w:r w:rsidR="00834AC4" w:rsidRPr="001A6945">
        <w:rPr>
          <w:rFonts w:ascii="Times New Roman" w:eastAsia="Times New Roman" w:hAnsi="Times New Roman" w:cs="Times New Roman"/>
          <w:kern w:val="0"/>
          <w14:ligatures w14:val="none"/>
        </w:rPr>
        <w:t xml:space="preserve">enerated </w:t>
      </w:r>
      <w:r w:rsidR="00834AC4" w:rsidRPr="001A69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$500K+ </w:t>
      </w:r>
      <w:r w:rsidR="00BA21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Additional T</w:t>
      </w:r>
      <w:r w:rsidR="00834AC4" w:rsidRPr="001A69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icket </w:t>
      </w:r>
      <w:r w:rsidR="00BA21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="00834AC4" w:rsidRPr="001A69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ales</w:t>
      </w:r>
      <w:r w:rsidR="00BA21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633486" w:rsidRPr="001A69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:rsidR="001A6945" w:rsidRDefault="001A6945" w:rsidP="002352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Marketing Consultant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Retail, Ecommerce, Consumer Products, Business Management</w:t>
      </w:r>
    </w:p>
    <w:p w:rsidR="00BE4E3D" w:rsidRPr="001A6945" w:rsidRDefault="00BE4E3D" w:rsidP="0023529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6945">
        <w:rPr>
          <w:rFonts w:ascii="Times New Roman" w:eastAsia="Times New Roman" w:hAnsi="Times New Roman" w:cs="Times New Roman"/>
          <w:kern w:val="0"/>
          <w14:ligatures w14:val="none"/>
        </w:rPr>
        <w:t xml:space="preserve">Catalog Manager – Snoopy </w:t>
      </w:r>
      <w:proofErr w:type="spellStart"/>
      <w:r w:rsidRPr="001A6945">
        <w:rPr>
          <w:rFonts w:ascii="Times New Roman" w:eastAsia="Times New Roman" w:hAnsi="Times New Roman" w:cs="Times New Roman"/>
          <w:kern w:val="0"/>
          <w14:ligatures w14:val="none"/>
        </w:rPr>
        <w:t>Etc.</w:t>
      </w:r>
      <w:r w:rsidR="00BA2165">
        <w:rPr>
          <w:rFonts w:ascii="Times New Roman" w:eastAsia="Times New Roman" w:hAnsi="Times New Roman" w:cs="Times New Roman"/>
          <w:kern w:val="0"/>
          <w14:ligatures w14:val="none"/>
        </w:rPr>
        <w:t>Retail</w:t>
      </w:r>
      <w:proofErr w:type="spellEnd"/>
      <w:r w:rsidR="00BA2165">
        <w:rPr>
          <w:rFonts w:ascii="Times New Roman" w:eastAsia="Times New Roman" w:hAnsi="Times New Roman" w:cs="Times New Roman"/>
          <w:kern w:val="0"/>
          <w14:ligatures w14:val="none"/>
        </w:rPr>
        <w:t xml:space="preserve"> Catalog</w:t>
      </w:r>
    </w:p>
    <w:p w:rsidR="00BE4E3D" w:rsidRPr="00BE4E3D" w:rsidRDefault="00BE4E3D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E4E3D">
        <w:rPr>
          <w:rFonts w:ascii="Times New Roman" w:eastAsia="Times New Roman" w:hAnsi="Times New Roman" w:cs="Times New Roman"/>
          <w:kern w:val="0"/>
          <w14:ligatures w14:val="none"/>
        </w:rPr>
        <w:t xml:space="preserve">Assistant Buyer/Assistant Manager Corporate Sales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Zale Corporation </w:t>
      </w:r>
      <w:r w:rsidRPr="00BE4E3D">
        <w:rPr>
          <w:rFonts w:ascii="Times New Roman" w:eastAsia="Times New Roman" w:hAnsi="Times New Roman" w:cs="Times New Roman"/>
          <w:kern w:val="0"/>
          <w14:ligatures w14:val="none"/>
        </w:rPr>
        <w:t>Bailey Banks &amp; Biddle Fine Jewelers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 &amp; CERTIFICATIONS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B.S. Business Administration &amp; Marketing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– University of Arizona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>Google Analytics • Google Ads • Marketing Automation • Social Media Marketing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&amp; COMMUNITY LEADERSHIP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Treasurer, Board of Directors – Shadow Ridge at Oak Park HOA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(2019–2024)</w:t>
      </w:r>
    </w:p>
    <w:p w:rsidR="00834AC4" w:rsidRPr="00834AC4" w:rsidRDefault="00834AC4" w:rsidP="00834AC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Led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oversight, budgeting, reserve planning, and community communications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supporting transparency, governance, and long-term organizational sustainability.</w:t>
      </w:r>
    </w:p>
    <w:p w:rsidR="00834AC4" w:rsidRPr="00834AC4" w:rsidRDefault="008B156C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E1EDC" w:rsidRDefault="003E1EDC"/>
    <w:sectPr w:rsidR="003E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515"/>
    <w:multiLevelType w:val="multilevel"/>
    <w:tmpl w:val="045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D31ED"/>
    <w:multiLevelType w:val="multilevel"/>
    <w:tmpl w:val="19F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1F5C"/>
    <w:multiLevelType w:val="multilevel"/>
    <w:tmpl w:val="829A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F64D4"/>
    <w:multiLevelType w:val="multilevel"/>
    <w:tmpl w:val="F09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F1CA8"/>
    <w:multiLevelType w:val="multilevel"/>
    <w:tmpl w:val="243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A06B3"/>
    <w:multiLevelType w:val="multilevel"/>
    <w:tmpl w:val="85A2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C3DEA"/>
    <w:multiLevelType w:val="multilevel"/>
    <w:tmpl w:val="05C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943385">
    <w:abstractNumId w:val="6"/>
  </w:num>
  <w:num w:numId="2" w16cid:durableId="1996688317">
    <w:abstractNumId w:val="2"/>
  </w:num>
  <w:num w:numId="3" w16cid:durableId="524486749">
    <w:abstractNumId w:val="1"/>
  </w:num>
  <w:num w:numId="4" w16cid:durableId="361979998">
    <w:abstractNumId w:val="0"/>
  </w:num>
  <w:num w:numId="5" w16cid:durableId="1462072475">
    <w:abstractNumId w:val="5"/>
  </w:num>
  <w:num w:numId="6" w16cid:durableId="103237173">
    <w:abstractNumId w:val="4"/>
  </w:num>
  <w:num w:numId="7" w16cid:durableId="1295721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4"/>
    <w:rsid w:val="00096F90"/>
    <w:rsid w:val="001A6945"/>
    <w:rsid w:val="003E1EDC"/>
    <w:rsid w:val="00435746"/>
    <w:rsid w:val="005D64CF"/>
    <w:rsid w:val="00633486"/>
    <w:rsid w:val="00761DA5"/>
    <w:rsid w:val="00785530"/>
    <w:rsid w:val="00834AC4"/>
    <w:rsid w:val="008B156C"/>
    <w:rsid w:val="00A673A1"/>
    <w:rsid w:val="00BA2165"/>
    <w:rsid w:val="00BE4E3D"/>
    <w:rsid w:val="00E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4FA6"/>
  <w15:chartTrackingRefBased/>
  <w15:docId w15:val="{ADE240F4-DA58-2448-A390-A2E8F01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A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4AC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4A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4AC4"/>
    <w:rPr>
      <w:b/>
      <w:bCs/>
    </w:rPr>
  </w:style>
  <w:style w:type="character" w:styleId="Emphasis">
    <w:name w:val="Emphasis"/>
    <w:basedOn w:val="DefaultParagraphFont"/>
    <w:uiPriority w:val="20"/>
    <w:qFormat/>
    <w:rsid w:val="00834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2026-01-15T18:06:00Z</cp:lastPrinted>
  <dcterms:created xsi:type="dcterms:W3CDTF">2026-02-11T15:37:00Z</dcterms:created>
  <dcterms:modified xsi:type="dcterms:W3CDTF">2026-02-11T16:58:00Z</dcterms:modified>
</cp:coreProperties>
</file>